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2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rPr>
          <w:rFonts w:ascii="宋体" w:hAnsi="宋体" w:eastAsia="宋体"/>
          <w:b/>
          <w:bCs/>
          <w:color w:val="000000"/>
          <w:kern w:val="20"/>
          <w:sz w:val="21"/>
          <w:szCs w:val="21"/>
        </w:rPr>
      </w:pPr>
    </w:p>
    <w:p w14:paraId="6C113CF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</w:pPr>
      <w:bookmarkStart w:id="0" w:name="_Toc15466"/>
      <w:r>
        <w:rPr>
          <w:rFonts w:hint="eastAsia" w:ascii="宋体" w:hAnsi="宋体"/>
          <w:b/>
          <w:bCs/>
          <w:color w:val="000000"/>
          <w:kern w:val="20"/>
          <w:sz w:val="36"/>
          <w:szCs w:val="36"/>
          <w:u w:val="none"/>
          <w:lang w:val="en-US" w:eastAsia="zh-CN"/>
        </w:rPr>
        <w:t>郴州雄风环保科技有限公司自产碎铁询价邀请函</w:t>
      </w:r>
    </w:p>
    <w:p w14:paraId="6EC2D736">
      <w:pPr>
        <w:keepNext w:val="0"/>
        <w:keepLines w:val="0"/>
        <w:widowControl/>
        <w:suppressLineNumbers w:val="0"/>
        <w:ind w:firstLine="604" w:firstLineChars="200"/>
        <w:jc w:val="left"/>
      </w:pP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本着公开透明,合作共赢的原则,现决定对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郴州雄风环保科技有限公司 2025年11月1日至 2025 年11月 30日自产碎铁约300吨销售邀请报价，欢迎符合条件的公司参与报价。</w:t>
      </w:r>
    </w:p>
    <w:p w14:paraId="5CCB409C"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一、销售产品名称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： </w:t>
      </w:r>
    </w:p>
    <w:p w14:paraId="11BBE15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产品名称：碎铁</w:t>
      </w:r>
    </w:p>
    <w:p w14:paraId="729B97E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二、产品销售报价要求： </w:t>
      </w:r>
    </w:p>
    <w:p w14:paraId="053E8878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1、此报价已考虑杂质含量等因素，报价前报价方已确认产品 </w:t>
      </w:r>
    </w:p>
    <w:p w14:paraId="617FA93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质量。提货出厂时必须遵从厂区安全管理制度，如有违规按厂区 </w:t>
      </w:r>
    </w:p>
    <w:p w14:paraId="36FC2B9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安全制度处罚规定执行。 </w:t>
      </w:r>
    </w:p>
    <w:p w14:paraId="2031D2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2、该报价为出厂含税价格，运费由报价方自行承担。 </w:t>
      </w:r>
    </w:p>
    <w:p w14:paraId="66E1A9A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3、在报价有效期内，成交方应积极响应签订合同及提货的相 </w:t>
      </w:r>
    </w:p>
    <w:p w14:paraId="38761FEF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关要求。 </w:t>
      </w:r>
    </w:p>
    <w:p w14:paraId="63F29FE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4、此次报价销售的数量预计300吨，如由于停产等特殊原因导致没有销售，报价方不得有异议，最终以过磅实际数据为准进行结算。 </w:t>
      </w:r>
    </w:p>
    <w:p w14:paraId="0CE006C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5、报价有效期为 2025 年11月14日。  </w:t>
      </w:r>
    </w:p>
    <w:p w14:paraId="265A25A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6、参与报价客户及合同履行过程中不得以任何名义向有关工 </w:t>
      </w:r>
    </w:p>
    <w:p w14:paraId="45DCF60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作人员赠送钱财、物品或输送利益。 </w:t>
      </w:r>
    </w:p>
    <w:p w14:paraId="27771817">
      <w:pPr>
        <w:keepNext w:val="0"/>
        <w:keepLines w:val="0"/>
        <w:widowControl/>
        <w:suppressLineNumbers w:val="0"/>
        <w:jc w:val="left"/>
      </w:pPr>
    </w:p>
    <w:p w14:paraId="549220F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三、报价方资格要求：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1、具有良好的商业信誉和健全的财务会计制度；有依法缴纳税收和社会保障资金的良好记录；法律、行政法规规定的其他条件；有效的营业执照。 </w:t>
      </w:r>
    </w:p>
    <w:p w14:paraId="0EA6804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2、报价客户存在以下不良信用记录情形之一的，不得进行报 </w:t>
      </w:r>
    </w:p>
    <w:p w14:paraId="0B09226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价：①被列入法院失信被执行人名单。②存在重大税收违法行为 </w:t>
      </w:r>
    </w:p>
    <w:p w14:paraId="5689898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上述情形，以“信用中国”网站（www.creditchina.gov.cn）查 </w:t>
      </w:r>
    </w:p>
    <w:p w14:paraId="52F2D3F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询为准。③被列入严重违法失信企业名单，以国家企业信用信息 </w:t>
      </w:r>
    </w:p>
    <w:p w14:paraId="05E5127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公示系统网站（www.gsxt.gov.cn）查询为准。④被列入政府采 </w:t>
      </w:r>
    </w:p>
    <w:p w14:paraId="0BF167E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购严重违法失信行为名单且被限制投标的，以中国政府采购网站 </w:t>
      </w:r>
    </w:p>
    <w:p w14:paraId="69975A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（www.ccgp.gov.cn）查询为准。 </w:t>
      </w:r>
    </w:p>
    <w:p w14:paraId="23448B4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lang w:val="en-US" w:eastAsia="zh-CN" w:bidi="ar"/>
        </w:rPr>
        <w:t>3、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报价人的贮存场地符合一般固废存放标准。报价方如因存 </w:t>
      </w:r>
    </w:p>
    <w:p w14:paraId="3B9D5541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放场地问题等违法情形受到行政主管部门处罚，概由报价方自行 </w:t>
      </w:r>
    </w:p>
    <w:p w14:paraId="55463C2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承担责任，销售方对碎铁销售的记录不视为销售方允许报价方 </w:t>
      </w:r>
    </w:p>
    <w:p w14:paraId="3EED8BA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违法。 </w:t>
      </w:r>
    </w:p>
    <w:p w14:paraId="7C086A2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五、报价单获取方式： </w:t>
      </w:r>
    </w:p>
    <w:p w14:paraId="72CE779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1、登录东江环保官网（https://www.dongjiang.com.cn）媒 </w:t>
      </w:r>
    </w:p>
    <w:p w14:paraId="765975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体中心招标公告栏查阅碎铁销售询价报价详细信息。在网站内 </w:t>
      </w:r>
    </w:p>
    <w:p w14:paraId="6D2FBDA7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下载报价文件。 </w:t>
      </w:r>
    </w:p>
    <w:p w14:paraId="52E6B8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2、可通过邀请报价函中的联系人获取报价单。 </w:t>
      </w:r>
    </w:p>
    <w:p w14:paraId="5A21B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四、报价时间： </w:t>
      </w:r>
    </w:p>
    <w:p w14:paraId="4B1E11DB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2025年11月14日上午11点整</w:t>
      </w:r>
    </w:p>
    <w:p w14:paraId="4DB52B42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27495350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729A584F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256E0104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0D9572D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五、联系方法： </w:t>
      </w:r>
    </w:p>
    <w:p w14:paraId="449E33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请符合条件的公司于报价期限内将以下材料盖章发送到指 </w:t>
      </w:r>
    </w:p>
    <w:p w14:paraId="17C099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定邮箱： </w:t>
      </w:r>
    </w:p>
    <w:p w14:paraId="758EC202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xfscb@dongjiang.com.cn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393D7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1、报价单； </w:t>
      </w:r>
    </w:p>
    <w:p w14:paraId="77A635C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2、企业营业执照； </w:t>
      </w:r>
    </w:p>
    <w:p w14:paraId="266299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报价联系人及电话：闫程 13662687237  </w:t>
      </w:r>
    </w:p>
    <w:p w14:paraId="6462462B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  <w:t>郴州雄风环保科技有限公司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452C84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2025 年 11月 7日</w:t>
      </w:r>
    </w:p>
    <w:p w14:paraId="7C316711">
      <w:pPr>
        <w:pStyle w:val="2"/>
        <w:rPr>
          <w:rFonts w:hint="default"/>
          <w:lang w:val="en-US" w:eastAsia="zh-CN"/>
        </w:rPr>
      </w:pPr>
    </w:p>
    <w:p w14:paraId="423DCED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4C7B691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307D1724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772E54C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E44EB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7CBCAC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0993D33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34090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2597540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9A482D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ABE318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ED4753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23078D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A6467F4">
      <w:pPr>
        <w:pStyle w:val="2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64D0CE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both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24DFE86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 w:eastAsia="宋体"/>
          <w:b/>
          <w:bCs/>
          <w:color w:val="000000"/>
          <w:kern w:val="20"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  <w:t>报价</w:t>
      </w:r>
      <w:bookmarkEnd w:id="0"/>
      <w:r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  <w:t>单（模板）</w:t>
      </w:r>
    </w:p>
    <w:p w14:paraId="503FD75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left"/>
        <w:textAlignment w:val="auto"/>
        <w:rPr>
          <w:rFonts w:ascii="宋体" w:hAnsi="宋体" w:eastAsia="宋体"/>
          <w:b/>
          <w:bCs/>
          <w:color w:val="000000"/>
          <w:kern w:val="20"/>
          <w:sz w:val="48"/>
          <w:szCs w:val="48"/>
        </w:rPr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single"/>
          <w:lang w:val="en-US" w:eastAsia="zh-CN"/>
        </w:rPr>
        <w:t>郴州雄风环保科技有限公司</w:t>
      </w:r>
      <w:r>
        <w:rPr>
          <w:rFonts w:ascii="宋体" w:hAnsi="宋体" w:eastAsia="宋体"/>
          <w:b/>
          <w:bCs/>
          <w:color w:val="000000"/>
          <w:kern w:val="20"/>
          <w:sz w:val="48"/>
          <w:szCs w:val="48"/>
        </w:rPr>
        <w:t>：</w:t>
      </w:r>
    </w:p>
    <w:p w14:paraId="5BB81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84" w:firstLineChars="200"/>
        <w:jc w:val="left"/>
        <w:textAlignment w:val="auto"/>
        <w:rPr>
          <w:rFonts w:ascii="宋体" w:hAnsi="宋体" w:eastAsia="宋体"/>
          <w:color w:val="000000"/>
          <w:kern w:val="20"/>
          <w:sz w:val="24"/>
          <w:szCs w:val="24"/>
        </w:rPr>
      </w:pPr>
      <w:r>
        <w:rPr>
          <w:rFonts w:ascii="宋体" w:hAnsi="宋体" w:eastAsia="宋体"/>
          <w:color w:val="000000"/>
          <w:kern w:val="20"/>
          <w:sz w:val="24"/>
          <w:szCs w:val="24"/>
        </w:rPr>
        <w:t>我单位收到贵单位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报价单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  <w:t>后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，经详细研究，决定参加该项目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。为此，我方郑重声明以下诸点，并负法律责任。</w:t>
      </w:r>
    </w:p>
    <w:p w14:paraId="5318BE48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 w:firstLine="484" w:firstLineChars="200"/>
        <w:textAlignment w:val="auto"/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</w:pPr>
      <w:r>
        <w:rPr>
          <w:rFonts w:hint="eastAsia" w:ascii="宋体" w:hAnsi="宋体" w:eastAsia="宋体"/>
          <w:color w:val="000000"/>
          <w:kern w:val="20"/>
          <w:sz w:val="24"/>
          <w:szCs w:val="24"/>
          <w:lang w:val="en-US" w:eastAsia="zh-CN"/>
        </w:rPr>
        <w:t>1、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愿意满足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报价单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中的一切要求，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  <w:t>具体报价祥见下表：</w:t>
      </w:r>
    </w:p>
    <w:p w14:paraId="759B3DC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center"/>
        <w:textAlignment w:val="auto"/>
        <w:rPr>
          <w:rFonts w:hint="eastAsia" w:ascii="宋体" w:hAnsi="宋体" w:eastAsia="宋体"/>
          <w:b/>
          <w:bCs/>
          <w:color w:val="000000"/>
          <w:kern w:val="20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kern w:val="20"/>
          <w:sz w:val="24"/>
          <w:szCs w:val="24"/>
          <w:lang w:eastAsia="zh-CN"/>
        </w:rPr>
        <w:t>报价表</w:t>
      </w:r>
    </w:p>
    <w:tbl>
      <w:tblPr>
        <w:tblStyle w:val="20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5004"/>
        <w:gridCol w:w="2154"/>
      </w:tblGrid>
      <w:tr w14:paraId="1964B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842" w:type="dxa"/>
            <w:vAlign w:val="center"/>
          </w:tcPr>
          <w:p w14:paraId="036690FA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  <w:t>品名</w:t>
            </w:r>
          </w:p>
        </w:tc>
        <w:tc>
          <w:tcPr>
            <w:tcW w:w="5004" w:type="dxa"/>
            <w:vAlign w:val="center"/>
          </w:tcPr>
          <w:p w14:paraId="25DCF63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1"/>
                <w:szCs w:val="21"/>
                <w:lang w:eastAsia="zh-CN"/>
              </w:rPr>
              <w:t>含税</w:t>
            </w:r>
            <w:r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  <w:t>计价系数</w:t>
            </w:r>
          </w:p>
        </w:tc>
        <w:tc>
          <w:tcPr>
            <w:tcW w:w="2154" w:type="dxa"/>
            <w:vAlign w:val="center"/>
          </w:tcPr>
          <w:p w14:paraId="190BA7EC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1"/>
                <w:szCs w:val="21"/>
                <w:lang w:eastAsia="zh-CN"/>
              </w:rPr>
              <w:t>其他报价方式</w:t>
            </w:r>
          </w:p>
        </w:tc>
      </w:tr>
      <w:tr w14:paraId="00826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7" w:hRule="atLeast"/>
        </w:trPr>
        <w:tc>
          <w:tcPr>
            <w:tcW w:w="1842" w:type="dxa"/>
            <w:vAlign w:val="center"/>
          </w:tcPr>
          <w:p w14:paraId="79647D00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碎铁</w:t>
            </w:r>
          </w:p>
          <w:p w14:paraId="3749238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约300吨</w:t>
            </w:r>
          </w:p>
        </w:tc>
        <w:tc>
          <w:tcPr>
            <w:tcW w:w="5004" w:type="dxa"/>
            <w:vAlign w:val="center"/>
          </w:tcPr>
          <w:p w14:paraId="07B619A9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按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u w:val="single"/>
                <w:lang w:val="en-US" w:eastAsia="zh-CN"/>
              </w:rPr>
              <w:t xml:space="preserve">           毛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吨</w:t>
            </w:r>
          </w:p>
        </w:tc>
        <w:tc>
          <w:tcPr>
            <w:tcW w:w="2154" w:type="dxa"/>
            <w:vAlign w:val="center"/>
          </w:tcPr>
          <w:p w14:paraId="2F30CD75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8"/>
                <w:szCs w:val="28"/>
                <w:lang w:val="en-US" w:eastAsia="zh-CN"/>
              </w:rPr>
              <w:t xml:space="preserve">  </w:t>
            </w:r>
          </w:p>
        </w:tc>
      </w:tr>
    </w:tbl>
    <w:p w14:paraId="73ECCBC5">
      <w:pPr>
        <w:pStyle w:val="2"/>
        <w:ind w:firstLine="48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报价邮箱：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xfscb@dongjiang.com.cn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  <w:r>
        <w:rPr>
          <w:rFonts w:hint="eastAsia"/>
          <w:lang w:val="en-US" w:eastAsia="zh-CN"/>
        </w:rPr>
        <w:t xml:space="preserve"> 截止报价时间：</w:t>
      </w:r>
      <w:bookmarkStart w:id="1" w:name="OLE_LINK1"/>
      <w:r>
        <w:rPr>
          <w:rFonts w:hint="eastAsia"/>
          <w:lang w:val="en-US" w:eastAsia="zh-CN"/>
        </w:rPr>
        <w:t>2025年11月14</w:t>
      </w:r>
      <w:bookmarkStart w:id="2" w:name="_GoBack"/>
      <w:bookmarkEnd w:id="2"/>
      <w:r>
        <w:rPr>
          <w:rFonts w:hint="eastAsia"/>
          <w:lang w:val="en-US" w:eastAsia="zh-CN"/>
        </w:rPr>
        <w:t>日上午11点整</w:t>
      </w:r>
      <w:bookmarkEnd w:id="1"/>
      <w:r>
        <w:rPr>
          <w:rFonts w:hint="eastAsia"/>
          <w:lang w:val="en-US" w:eastAsia="zh-CN"/>
        </w:rPr>
        <w:t>。</w:t>
      </w:r>
    </w:p>
    <w:p w14:paraId="5261C565">
      <w:pPr>
        <w:pStyle w:val="2"/>
        <w:rPr>
          <w:rFonts w:hint="eastAsia"/>
          <w:lang w:val="en-US" w:eastAsia="zh-CN"/>
        </w:rPr>
      </w:pPr>
    </w:p>
    <w:p w14:paraId="2E15BD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textAlignment w:val="auto"/>
        <w:rPr>
          <w:rFonts w:hint="default" w:ascii="宋体" w:hAnsi="宋体" w:cs="Arial"/>
          <w:bCs/>
          <w:sz w:val="24"/>
          <w:lang w:val="en-US" w:eastAsia="zh-CN"/>
        </w:rPr>
      </w:pPr>
      <w:r>
        <w:rPr>
          <w:rFonts w:hint="eastAsia" w:ascii="宋体" w:hAnsi="宋体" w:cs="Arial"/>
          <w:bCs/>
          <w:sz w:val="24"/>
          <w:lang w:val="en-US" w:eastAsia="zh-CN"/>
        </w:rPr>
        <w:t xml:space="preserve">    </w:t>
      </w:r>
    </w:p>
    <w:p w14:paraId="357A74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 w:firstLine="484" w:firstLineChars="200"/>
        <w:textAlignment w:val="auto"/>
        <w:rPr>
          <w:rFonts w:hint="eastAsia" w:ascii="Times New Roman" w:hAnsi="宋体" w:eastAsia="宋体" w:cs="Times New Roman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2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val="en-US" w:eastAsia="zh-CN"/>
        </w:rPr>
        <w:t>、</w:t>
      </w:r>
      <w:r>
        <w:rPr>
          <w:rFonts w:hint="eastAsia" w:ascii="宋体" w:hAnsi="宋体"/>
          <w:color w:val="000000"/>
          <w:kern w:val="20"/>
          <w:sz w:val="24"/>
          <w:szCs w:val="24"/>
          <w:lang w:val="en-US" w:eastAsia="zh-CN"/>
        </w:rPr>
        <w:t>款到发货，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我方愿按《中华人民共和国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民法典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》，履行自己的全部责任。</w:t>
      </w:r>
    </w:p>
    <w:p w14:paraId="3539785F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hint="eastAsia" w:ascii="Times New Roman" w:hAnsi="宋体" w:eastAsia="宋体" w:cs="Times New Roman"/>
          <w:sz w:val="24"/>
          <w:lang w:val="en-US" w:eastAsia="zh-CN"/>
        </w:rPr>
      </w:pPr>
    </w:p>
    <w:p w14:paraId="6C31CA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ascii="Times New Roman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投标</w:t>
      </w:r>
      <w:r>
        <w:rPr>
          <w:rFonts w:ascii="Times New Roman" w:hAnsi="宋体" w:eastAsia="宋体" w:cs="Times New Roman"/>
          <w:sz w:val="24"/>
        </w:rPr>
        <w:t>单位：</w:t>
      </w:r>
    </w:p>
    <w:p w14:paraId="21E9B9F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" w:firstLineChars="200"/>
        <w:textAlignment w:val="auto"/>
        <w:rPr>
          <w:rFonts w:ascii="Times New Roman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sz w:val="24"/>
        </w:rPr>
        <w:t>全权代表签字：</w:t>
      </w:r>
    </w:p>
    <w:p w14:paraId="672C076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0" w:firstLineChars="2000"/>
        <w:textAlignment w:val="auto"/>
        <w:rPr>
          <w:rFonts w:hint="default" w:ascii="Times New Roman" w:hAnsi="宋体" w:eastAsia="宋体" w:cs="Times New Roman"/>
          <w:sz w:val="24"/>
          <w:lang w:val="en-US" w:eastAsia="zh-CN"/>
        </w:rPr>
      </w:pPr>
      <w:r>
        <w:rPr>
          <w:rFonts w:hint="eastAsia" w:ascii="Times New Roman" w:hAnsi="宋体" w:cs="Times New Roman"/>
          <w:sz w:val="24"/>
          <w:lang w:val="en-US" w:eastAsia="zh-CN"/>
        </w:rPr>
        <w:t>联系电话：</w:t>
      </w:r>
    </w:p>
    <w:p w14:paraId="6B370273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 w:firstLine="484" w:firstLineChars="200"/>
        <w:textAlignment w:val="auto"/>
        <w:rPr>
          <w:rFonts w:ascii="宋体" w:hAnsi="宋体" w:eastAsia="宋体"/>
          <w:b/>
          <w:bCs/>
          <w:color w:val="000000"/>
          <w:sz w:val="44"/>
          <w:szCs w:val="44"/>
          <w:lang w:val="en-US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sz w:val="24"/>
        </w:rPr>
        <w:t>日期：</w:t>
      </w:r>
    </w:p>
    <w:sectPr>
      <w:headerReference r:id="rId3" w:type="default"/>
      <w:footerReference r:id="rId4" w:type="default"/>
      <w:pgSz w:w="11906" w:h="16838"/>
      <w:pgMar w:top="1134" w:right="1587" w:bottom="1134" w:left="1587" w:header="851" w:footer="850" w:gutter="0"/>
      <w:pgNumType w:fmt="decimal"/>
      <w:cols w:space="0" w:num="1"/>
      <w:rtlGutter w:val="0"/>
      <w:docGrid w:type="linesAndChar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4679A">
    <w:pPr>
      <w:pStyle w:val="13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A2297B1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AqI2Sb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2297B1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A7C9A">
    <w:pPr>
      <w:pStyle w:val="14"/>
      <w:jc w:val="both"/>
      <w:rPr>
        <w:rFonts w:hint="default" w:ascii="宋体" w:hAnsi="宋体" w:cs="Arial"/>
        <w:spacing w:val="20"/>
        <w:sz w:val="21"/>
        <w:szCs w:val="21"/>
        <w:lang w:val="en-US"/>
      </w:rPr>
    </w:pPr>
    <w:r>
      <w:rPr>
        <w:rFonts w:hint="eastAsia" w:ascii="宋体" w:hAnsi="宋体" w:eastAsia="宋体"/>
        <w:sz w:val="28"/>
        <w:szCs w:val="28"/>
        <w:lang w:eastAsia="zh-CN"/>
      </w:rPr>
      <w:drawing>
        <wp:inline distT="0" distB="0" distL="0" distR="0">
          <wp:extent cx="698500" cy="466725"/>
          <wp:effectExtent l="0" t="0" r="6350" b="9525"/>
          <wp:docPr id="4097" name="图片 9" descr="标志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9" descr="标志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850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6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lMGM4YjM4OTQwNjZkM2VmYjhiZDcyZTNiYjljNWEifQ=="/>
  </w:docVars>
  <w:rsids>
    <w:rsidRoot w:val="00000000"/>
    <w:rsid w:val="07B2429D"/>
    <w:rsid w:val="08EC49CD"/>
    <w:rsid w:val="0DE014C7"/>
    <w:rsid w:val="0F1E5A65"/>
    <w:rsid w:val="10BB0BE1"/>
    <w:rsid w:val="13A125E2"/>
    <w:rsid w:val="18773911"/>
    <w:rsid w:val="1AB23C04"/>
    <w:rsid w:val="1F846B39"/>
    <w:rsid w:val="20BA1A06"/>
    <w:rsid w:val="24212282"/>
    <w:rsid w:val="2DE253B1"/>
    <w:rsid w:val="2EE04789"/>
    <w:rsid w:val="36600587"/>
    <w:rsid w:val="395260ED"/>
    <w:rsid w:val="3B321315"/>
    <w:rsid w:val="3C982232"/>
    <w:rsid w:val="43362BE2"/>
    <w:rsid w:val="44253981"/>
    <w:rsid w:val="461B349A"/>
    <w:rsid w:val="48374147"/>
    <w:rsid w:val="48B325DE"/>
    <w:rsid w:val="49BC7211"/>
    <w:rsid w:val="4F4421E2"/>
    <w:rsid w:val="52CD56E7"/>
    <w:rsid w:val="54652C10"/>
    <w:rsid w:val="54D72830"/>
    <w:rsid w:val="55CB1E75"/>
    <w:rsid w:val="56BE5432"/>
    <w:rsid w:val="5754705F"/>
    <w:rsid w:val="5B04554B"/>
    <w:rsid w:val="5B8A6861"/>
    <w:rsid w:val="5D2D306F"/>
    <w:rsid w:val="5DDE5FCA"/>
    <w:rsid w:val="5DDF25A5"/>
    <w:rsid w:val="5EDB753A"/>
    <w:rsid w:val="5F6261AA"/>
    <w:rsid w:val="620F023A"/>
    <w:rsid w:val="67A82020"/>
    <w:rsid w:val="6B415BBA"/>
    <w:rsid w:val="6EEB7F54"/>
    <w:rsid w:val="71123A97"/>
    <w:rsid w:val="766255BD"/>
    <w:rsid w:val="76C770D1"/>
    <w:rsid w:val="772762A9"/>
    <w:rsid w:val="77570CBB"/>
    <w:rsid w:val="794B2C94"/>
    <w:rsid w:val="7CB1024A"/>
    <w:rsid w:val="7DD859CB"/>
    <w:rsid w:val="7F3653D1"/>
    <w:rsid w:val="7F395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tabs>
        <w:tab w:val="left" w:pos="0"/>
      </w:tabs>
      <w:snapToGrid w:val="0"/>
      <w:spacing w:line="360" w:lineRule="auto"/>
      <w:jc w:val="left"/>
      <w:outlineLvl w:val="0"/>
    </w:pPr>
    <w:rPr>
      <w:rFonts w:ascii="黑体" w:eastAsia="黑体"/>
      <w:bCs/>
      <w:color w:val="0000FF"/>
      <w:kern w:val="44"/>
      <w:position w:val="20"/>
      <w:sz w:val="24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21">
    <w:name w:val="Default Paragraph Font"/>
    <w:autoRedefine/>
    <w:qFormat/>
    <w:uiPriority w:val="1"/>
  </w:style>
  <w:style w:type="table" w:default="1" w:styleId="19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仿宋" w:cs="宋体"/>
      <w:color w:val="000000"/>
      <w:sz w:val="24"/>
      <w:lang w:val="en-US" w:eastAsia="zh-CN" w:bidi="ar-SA"/>
    </w:rPr>
  </w:style>
  <w:style w:type="paragraph" w:styleId="6">
    <w:name w:val="Normal Indent"/>
    <w:basedOn w:val="1"/>
    <w:autoRedefine/>
    <w:qFormat/>
    <w:uiPriority w:val="0"/>
    <w:pPr>
      <w:widowControl w:val="0"/>
      <w:autoSpaceDE w:val="0"/>
      <w:autoSpaceDN w:val="0"/>
      <w:adjustRightInd w:val="0"/>
      <w:ind w:firstLine="420"/>
    </w:pPr>
    <w:rPr>
      <w:rFonts w:ascii="宋体"/>
      <w:sz w:val="24"/>
    </w:rPr>
  </w:style>
  <w:style w:type="paragraph" w:styleId="7">
    <w:name w:val="Body Text"/>
    <w:basedOn w:val="1"/>
    <w:autoRedefine/>
    <w:qFormat/>
    <w:uiPriority w:val="0"/>
  </w:style>
  <w:style w:type="paragraph" w:styleId="8">
    <w:name w:val="Body Text Indent"/>
    <w:basedOn w:val="1"/>
    <w:link w:val="28"/>
    <w:autoRedefine/>
    <w:qFormat/>
    <w:uiPriority w:val="0"/>
    <w:pPr>
      <w:spacing w:after="120"/>
      <w:ind w:left="420" w:leftChars="200"/>
    </w:pPr>
  </w:style>
  <w:style w:type="paragraph" w:styleId="9">
    <w:name w:val="toc 3"/>
    <w:basedOn w:val="1"/>
    <w:next w:val="1"/>
    <w:autoRedefine/>
    <w:qFormat/>
    <w:uiPriority w:val="0"/>
    <w:pPr>
      <w:ind w:left="840" w:leftChars="4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Date"/>
    <w:basedOn w:val="1"/>
    <w:next w:val="1"/>
    <w:autoRedefine/>
    <w:qFormat/>
    <w:uiPriority w:val="0"/>
    <w:pPr>
      <w:adjustRightInd w:val="0"/>
      <w:spacing w:line="312" w:lineRule="atLeast"/>
      <w:jc w:val="right"/>
    </w:pPr>
    <w:rPr>
      <w:rFonts w:ascii="宋体"/>
      <w:b/>
      <w:kern w:val="0"/>
      <w:sz w:val="28"/>
      <w:szCs w:val="20"/>
    </w:rPr>
  </w:style>
  <w:style w:type="paragraph" w:styleId="12">
    <w:name w:val="Balloon Text"/>
    <w:basedOn w:val="1"/>
    <w:link w:val="26"/>
    <w:autoRedefine/>
    <w:qFormat/>
    <w:uiPriority w:val="0"/>
    <w:rPr>
      <w:sz w:val="18"/>
      <w:szCs w:val="18"/>
    </w:rPr>
  </w:style>
  <w:style w:type="paragraph" w:styleId="13">
    <w:name w:val="footer"/>
    <w:basedOn w:val="1"/>
    <w:link w:val="3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2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autoRedefine/>
    <w:qFormat/>
    <w:uiPriority w:val="39"/>
    <w:pPr>
      <w:tabs>
        <w:tab w:val="right" w:leader="dot" w:pos="8302"/>
      </w:tabs>
      <w:spacing w:line="360" w:lineRule="auto"/>
      <w:jc w:val="center"/>
    </w:pPr>
  </w:style>
  <w:style w:type="paragraph" w:styleId="16">
    <w:name w:val="toc 2"/>
    <w:basedOn w:val="1"/>
    <w:next w:val="1"/>
    <w:autoRedefine/>
    <w:qFormat/>
    <w:uiPriority w:val="0"/>
    <w:pPr>
      <w:ind w:left="420" w:leftChars="200"/>
    </w:pPr>
  </w:style>
  <w:style w:type="paragraph" w:styleId="17">
    <w:name w:val="Normal (Web)"/>
    <w:basedOn w:val="1"/>
    <w:autoRedefine/>
    <w:qFormat/>
    <w:uiPriority w:val="0"/>
    <w:pPr>
      <w:widowControl/>
      <w:spacing w:beforeAutospacing="1" w:afterAutospacing="1"/>
      <w:jc w:val="left"/>
    </w:pPr>
    <w:rPr>
      <w:rFonts w:hAnsi="宋体"/>
      <w:kern w:val="0"/>
      <w:sz w:val="24"/>
    </w:rPr>
  </w:style>
  <w:style w:type="paragraph" w:styleId="18">
    <w:name w:val="Title"/>
    <w:basedOn w:val="1"/>
    <w:next w:val="1"/>
    <w:autoRedefine/>
    <w:qFormat/>
    <w:uiPriority w:val="0"/>
    <w:pPr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20">
    <w:name w:val="Table Grid"/>
    <w:basedOn w:val="1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character" w:styleId="23">
    <w:name w:val="FollowedHyperlink"/>
    <w:basedOn w:val="21"/>
    <w:autoRedefine/>
    <w:qFormat/>
    <w:uiPriority w:val="0"/>
    <w:rPr>
      <w:color w:val="800080"/>
      <w:u w:val="single"/>
    </w:rPr>
  </w:style>
  <w:style w:type="character" w:styleId="24">
    <w:name w:val="Hyperlink"/>
    <w:basedOn w:val="21"/>
    <w:autoRedefine/>
    <w:qFormat/>
    <w:uiPriority w:val="99"/>
    <w:rPr>
      <w:color w:val="0000FF"/>
      <w:u w:val="single"/>
    </w:rPr>
  </w:style>
  <w:style w:type="paragraph" w:customStyle="1" w:styleId="25">
    <w:name w:val="_Style 6"/>
    <w:basedOn w:val="3"/>
    <w:next w:val="1"/>
    <w:autoRedefine/>
    <w:qFormat/>
    <w:uiPriority w:val="0"/>
    <w:pPr>
      <w:keepLines/>
      <w:widowControl/>
      <w:tabs>
        <w:tab w:val="clear" w:pos="0"/>
      </w:tabs>
      <w:snapToGrid/>
      <w:spacing w:line="276" w:lineRule="auto"/>
      <w:outlineLvl w:val="9"/>
    </w:pPr>
    <w:rPr>
      <w:rFonts w:ascii="Cambria" w:hAnsi="Cambria" w:eastAsia="宋体" w:cs="Times New Roman"/>
      <w:b/>
      <w:color w:val="365F91"/>
      <w:kern w:val="0"/>
      <w:position w:val="0"/>
      <w:sz w:val="28"/>
      <w:szCs w:val="28"/>
    </w:rPr>
  </w:style>
  <w:style w:type="character" w:customStyle="1" w:styleId="26">
    <w:name w:val="批注框文本 Char"/>
    <w:basedOn w:val="21"/>
    <w:link w:val="12"/>
    <w:autoRedefine/>
    <w:qFormat/>
    <w:uiPriority w:val="0"/>
    <w:rPr>
      <w:kern w:val="2"/>
      <w:sz w:val="18"/>
      <w:szCs w:val="18"/>
    </w:rPr>
  </w:style>
  <w:style w:type="paragraph" w:customStyle="1" w:styleId="27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28">
    <w:name w:val="正文文本缩进 Char"/>
    <w:basedOn w:val="21"/>
    <w:link w:val="8"/>
    <w:autoRedefine/>
    <w:qFormat/>
    <w:uiPriority w:val="0"/>
    <w:rPr>
      <w:kern w:val="2"/>
      <w:sz w:val="21"/>
      <w:szCs w:val="24"/>
    </w:rPr>
  </w:style>
  <w:style w:type="paragraph" w:customStyle="1" w:styleId="29">
    <w:name w:val="Char Char Char Char"/>
    <w:basedOn w:val="1"/>
    <w:autoRedefine/>
    <w:qFormat/>
    <w:uiPriority w:val="0"/>
    <w:rPr>
      <w:rFonts w:ascii="Times New Roman" w:hAnsi="Times New Roman" w:eastAsia="宋体" w:cs="Times New Roman"/>
    </w:rPr>
  </w:style>
  <w:style w:type="paragraph" w:customStyle="1" w:styleId="30">
    <w:name w:val="无间隔1"/>
    <w:link w:val="31"/>
    <w:autoRedefine/>
    <w:qFormat/>
    <w:uiPriority w:val="1"/>
    <w:rPr>
      <w:rFonts w:ascii="Calibri" w:hAnsi="Calibri" w:eastAsia="宋体" w:cs="宋体"/>
      <w:sz w:val="22"/>
      <w:szCs w:val="22"/>
      <w:lang w:val="en-US" w:eastAsia="zh-CN" w:bidi="ar-SA"/>
    </w:rPr>
  </w:style>
  <w:style w:type="character" w:customStyle="1" w:styleId="31">
    <w:name w:val="无间隔 Char"/>
    <w:basedOn w:val="21"/>
    <w:link w:val="30"/>
    <w:autoRedefine/>
    <w:qFormat/>
    <w:uiPriority w:val="1"/>
    <w:rPr>
      <w:sz w:val="22"/>
      <w:szCs w:val="22"/>
    </w:rPr>
  </w:style>
  <w:style w:type="character" w:customStyle="1" w:styleId="32">
    <w:name w:val="页眉 Char"/>
    <w:basedOn w:val="21"/>
    <w:link w:val="14"/>
    <w:autoRedefine/>
    <w:qFormat/>
    <w:uiPriority w:val="99"/>
    <w:rPr>
      <w:kern w:val="2"/>
      <w:sz w:val="18"/>
      <w:szCs w:val="18"/>
    </w:rPr>
  </w:style>
  <w:style w:type="character" w:customStyle="1" w:styleId="33">
    <w:name w:val="页脚 Char"/>
    <w:basedOn w:val="21"/>
    <w:link w:val="13"/>
    <w:autoRedefine/>
    <w:qFormat/>
    <w:uiPriority w:val="99"/>
    <w:rPr>
      <w:kern w:val="2"/>
      <w:sz w:val="18"/>
      <w:szCs w:val="18"/>
    </w:rPr>
  </w:style>
  <w:style w:type="character" w:customStyle="1" w:styleId="34">
    <w:name w:val="font41"/>
    <w:basedOn w:val="2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5">
    <w:name w:val="font21"/>
    <w:basedOn w:val="2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6">
    <w:name w:val="WPSOffice手动目录 2"/>
    <w:autoRedefine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7">
    <w:name w:val="WPSOffice手动目录 3"/>
    <w:autoRedefine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8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9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286876-8D86-4A2F-BCDE-9F1393C33E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hd</Company>
  <Pages>4</Pages>
  <Words>1053</Words>
  <Characters>1219</Characters>
  <Paragraphs>165</Paragraphs>
  <TotalTime>19</TotalTime>
  <ScaleCrop>false</ScaleCrop>
  <LinksUpToDate>false</LinksUpToDate>
  <CharactersWithSpaces>1392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</dc:creator>
  <cp:lastModifiedBy>WPS_1650416753</cp:lastModifiedBy>
  <cp:lastPrinted>2020-03-26T03:07:00Z</cp:lastPrinted>
  <dcterms:modified xsi:type="dcterms:W3CDTF">2025-11-07T08:41:14Z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3DFC05750EC948B8A9A760C9727ABA2E_13</vt:lpwstr>
  </property>
  <property fmtid="{D5CDD505-2E9C-101B-9397-08002B2CF9AE}" pid="4" name="KSOTemplateDocerSaveRecord">
    <vt:lpwstr>eyJoZGlkIjoiODkxYmFlNTNlZWNkZmY1ZjM4YWYzNGU1NzZhNDM1NDciLCJ1c2VySWQiOiIxMzYwMTA0NjAyIn0=</vt:lpwstr>
  </property>
</Properties>
</file>